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                                                                             ПРОЕКТ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_______ № __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 Григорьевка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или объекта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строительства»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градостроительной деятельности на территории Оренбургской области»,  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End"/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Calibri" w:eastAsia="Times New Roman" w:hAnsi="Calibri" w:cs="Calibri"/>
          <w:b/>
          <w:szCs w:val="20"/>
          <w:lang w:eastAsia="ru-RU"/>
        </w:rPr>
        <w:t xml:space="preserve">      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Признать      утратившими       силу: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Постановление     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    21.08.2018 № 48-п 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 Постановление     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05.03.2019  № 6-п «О внесении изменений в постановление администрации муниципального образования Украинский сельсовет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21.08.2018  № 48-п 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или объекта капитального строительства»;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Постановление     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09.03.2021  № 17-п «О внесении изменений в постановление администрации муниципального   образования   Украинский    сельсовет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21.08.2018  № 48-п </w:t>
      </w:r>
      <w:r w:rsidRPr="003B638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B638C" w:rsidRPr="003B638C" w:rsidRDefault="003B638C" w:rsidP="003B638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вступает в силу после его обнародования.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3B638C" w:rsidRPr="003B638C" w:rsidRDefault="003B638C" w:rsidP="003B638C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Украинский сельсовет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3B638C" w:rsidRPr="003B638C" w:rsidRDefault="003B638C" w:rsidP="003B63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 № __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разрешения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условно разрешенный вид использования земельного участка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объекта капитального строительства»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полномочиями выступать от их имени.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tabs>
          <w:tab w:val="left" w:pos="567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3B638C" w:rsidRPr="003B638C" w:rsidRDefault="003B638C" w:rsidP="003B638C">
      <w:pPr>
        <w:tabs>
          <w:tab w:val="left" w:pos="567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Муниципальная услуга носит заявительный порядок обращения.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Муниципальная услуга предоставляется органом местного самоуправления Администрацией муниципального образования Украинский сельсовет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части 6 статьи 7 Федерального закона № 210-ФЗ.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Результатом предоставления муниципальной услуги является: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информации из государственных информационных систем в случаях, предусмотренных законодательством Российской Федерации;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расписке о получении документов в МФЦ (при наличии соглашения о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взаимодействии).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 на бумажном носителе посредством: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в органе местного самоуправления,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по указанному в заявлении почтовому адресу,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в МФЦ (при наличии соглашения о взаимодействии);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адрес электронной почты заявителя, указанный в заявлении);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о получении документов в МФЦ (при наличии соглашения о взаимодействии).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 на бумажном носителе посредством: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в органе местного самоуправления,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 по указанному в заявлении почтовому адресу,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в МФЦ (при наличии соглашения о взаимодействии);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расписке о получении документов в МФЦ (при наличии соглашения о взаимодействии).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предоставления муниципальной услуги не может превышать 47 рабочих дней  со дня регистрации заявления и документов, необходимых для предоставления муниципальной услуги.</w:t>
      </w:r>
    </w:p>
    <w:p w:rsidR="003B638C" w:rsidRPr="003B638C" w:rsidRDefault="000B110B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11 Административного регламента.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B638C" w:rsidRPr="003B638C" w:rsidRDefault="003B638C" w:rsidP="003B638C">
      <w:pPr>
        <w:widowControl w:val="0"/>
        <w:autoSpaceDE w:val="0"/>
        <w:autoSpaceDN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Приостановление срока предоставления муниципальной услуги не предусмотрено.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 в сети «Интернет», а также на Портале.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Для получения муниципальной услуги заявитель (представитель заявителя) должен самостоятельно предоставить:</w:t>
      </w:r>
    </w:p>
    <w:p w:rsidR="003B638C" w:rsidRPr="003B638C" w:rsidRDefault="003B638C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по форме согласно приложению № 1 к Административному регламенту;</w:t>
      </w:r>
    </w:p>
    <w:p w:rsidR="003B638C" w:rsidRPr="003B638C" w:rsidRDefault="003B638C" w:rsidP="003B638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К заявлению прилагаются:</w:t>
      </w:r>
    </w:p>
    <w:p w:rsidR="003B638C" w:rsidRPr="003B638C" w:rsidRDefault="003B638C" w:rsidP="003B63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удостоверяющих личность гражданина Российской Федерации;</w:t>
      </w:r>
    </w:p>
    <w:p w:rsidR="003B638C" w:rsidRPr="003B638C" w:rsidRDefault="003B638C" w:rsidP="003B63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3B638C" w:rsidRPr="003B638C" w:rsidRDefault="003B638C" w:rsidP="003B63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B638C">
        <w:rPr>
          <w:rFonts w:ascii="Times New Roman" w:hAnsi="Times New Roman" w:cs="Times New Roman"/>
          <w:bCs/>
          <w:sz w:val="28"/>
          <w:szCs w:val="28"/>
        </w:rPr>
        <w:t xml:space="preserve">1) выписка из ЕГРН на земельный участок; </w:t>
      </w:r>
    </w:p>
    <w:p w:rsidR="003B638C" w:rsidRPr="003B638C" w:rsidRDefault="004C46D4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B638C" w:rsidRPr="003B638C">
        <w:rPr>
          <w:rFonts w:ascii="Times New Roman" w:hAnsi="Times New Roman" w:cs="Times New Roman"/>
          <w:bCs/>
          <w:sz w:val="28"/>
          <w:szCs w:val="28"/>
        </w:rPr>
        <w:t xml:space="preserve">2) выписка из ЕГРН на объект капитального строительства.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Заявление и прилагаемые документы могут быть представлены (направлены) заявителем одним из следующих способов: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3B638C" w:rsidRPr="003B638C" w:rsidRDefault="003B638C" w:rsidP="003B638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МФЦ;</w:t>
      </w:r>
    </w:p>
    <w:p w:rsidR="003B638C" w:rsidRPr="003B638C" w:rsidRDefault="003B638C" w:rsidP="003B638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или Единый портал.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Запрещается требовать от заявителя: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приёме документов,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Основаниями для отказа в приеме документов, необходимых для предоставления муниципальной услуги, являются: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документы представлены в форматах, не предусмотренных Административным регламентом;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вопрос, указанный в заявлении, не относится к порядку предоставления муниципальной услуги.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рекомендации Комиссии об отказе в предоставлении разрешения на условно разрешенный вид использования: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порядке в аренду для целей, не связанных со строительством;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3B638C" w:rsidRPr="003B638C" w:rsidRDefault="003B638C" w:rsidP="003B638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Основания для приостановления предоставления муниципальной услуги отсутствуют.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Муниципальная услуга предоставляется без взимания платы.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Прием заявителей должен осуществляться в специально выделенном для этих целей помещении.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Места предоставления муниципальной услуги должны быть: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системами кондиционирования (охлаждения и нагревания)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воздуха, средствами пожаротушения и оповещения о возникновении чрезвычайной ситуации;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29.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Показателями доступности предоставления муниципальной услуги являются: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предоставления муниципальной услуги являются: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очередей при приеме (выдаче) документов;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сроков предоставления муниципальной услуги;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результата предоставления муниципальной услуги.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предпринимателей) либо местонахождения (для юридических лиц) при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взаимодействии.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заявителя в электронной форме заявителю обеспечиваются: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с использованием сведений, размещенных в ЕСИА, и сведений, опубликованных на Портале;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электронным документам, представляемым заявителем для получения услуги: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электронном виде могут быть подписаны квалифицированной ЭП.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ЭП).</w:t>
      </w:r>
    </w:p>
    <w:p w:rsidR="003B638C" w:rsidRPr="003B638C" w:rsidRDefault="004C46D4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D4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административных процедур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Перечень вариантов предоставления муниципальной услуги.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услуги: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условно-разрешенный вид использования земельного участка или объекта капитального строительства.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дубликата документа.</w:t>
      </w:r>
    </w:p>
    <w:p w:rsidR="003B638C" w:rsidRPr="003B638C" w:rsidRDefault="004C46D4" w:rsidP="003B638C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38. Профилирование заявителя.</w:t>
      </w:r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3B638C" w:rsidRPr="003B638C" w:rsidRDefault="000B110B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Вариант 1. Выдача разрешения на условно-разрешенный вид использования земельного участка или объекта капитального строительства заявителю.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39.1.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39.4. Предоставление муниципальной услуги включает в себя выполнение следующих административных процедур: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предоставление результата муниципальной услуги.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11. раздела II Административного регламента, представляет в орган муниципальной власти:</w:t>
      </w:r>
    </w:p>
    <w:p w:rsidR="003B638C" w:rsidRPr="003B638C" w:rsidRDefault="003B638C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 форме согласно приложению № 1 к Административному регламенту;</w:t>
      </w:r>
    </w:p>
    <w:p w:rsidR="003B638C" w:rsidRPr="003B638C" w:rsidRDefault="003B638C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39.7. Порядок приема документов в МФЦ: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информацию, необходимую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указанной в заявлении;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39.8.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указанных в пункте 19 раздела II Административного регламента оснований для отказа в предоставлении муниципальной услуги. </w:t>
      </w:r>
    </w:p>
    <w:p w:rsidR="003B638C" w:rsidRPr="003B638C" w:rsidRDefault="000B110B" w:rsidP="003B63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4C46D4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Вариант 2. Отказ в выдаче разрешения на условно разрешенный вид использования земельного участка или объекта капитального строительства</w:t>
      </w:r>
    </w:p>
    <w:p w:rsidR="003B638C" w:rsidRPr="003B638C" w:rsidRDefault="003B638C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40.1.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40.4. Предоставление муниципальной услуги включает в себя выполнение следующих административных процедур: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результата муниципальной услуги.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11 раздела II Административного регламента, представляет в орган муниципальной власти:</w:t>
      </w:r>
    </w:p>
    <w:p w:rsidR="003B638C" w:rsidRPr="003B638C" w:rsidRDefault="000B110B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1 к Административному регламенту;</w:t>
      </w:r>
    </w:p>
    <w:p w:rsidR="003B638C" w:rsidRPr="003B638C" w:rsidRDefault="000B110B" w:rsidP="003B63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3B638C" w:rsidRPr="003B638C" w:rsidRDefault="000B110B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4C46D4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40.7. Порядок приема документов в МФЦ:</w:t>
      </w:r>
    </w:p>
    <w:p w:rsidR="003B638C" w:rsidRPr="003B638C" w:rsidRDefault="00B807E2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3B638C" w:rsidRPr="003B638C" w:rsidRDefault="00B807E2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заявителя, в том числе проверяет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 нет подчисток, приписок, зачеркнутых слов и иных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оговоренных в них исправлений;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информацию, необходимую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указанной в заявлении;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3B638C" w:rsidRPr="003B638C" w:rsidRDefault="000B110B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40.8.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указанных в пункте 11 раздела II Административного регламента оснований для отказа в предоставлении муниципальной услуги. </w:t>
      </w:r>
    </w:p>
    <w:p w:rsidR="003B638C" w:rsidRPr="003B638C" w:rsidRDefault="00B807E2" w:rsidP="003B63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41.1.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ошибок, и необходимых документов.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3B638C" w:rsidRPr="003B638C" w:rsidRDefault="004C46D4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41.3.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41.4. Для получения муниципальной услуги заявитель (представитель заявителя) одним из способов, указанных в пункте 11 раздела II Административного регламента, представляет в орган муниципальной власти: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МФЦ указаны в подразделе </w:t>
      </w:r>
      <w:r w:rsidR="009D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раздела II Административного регламента.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41.6. Основания для приостановления предоставления муниципальной услуги отсутствуют.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41.7.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41.9.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4. Выдача дубликата документа, выданного по результатам предоставления муниципальной услуги.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42.1.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42.2. Результатом предоставления муниципальной услуги является выдача дубликата документа.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42.3. Заявителями являются физические или (и) юридические лица, обратившиеся за предоставлением муниципальной услуги «Выдача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3B638C" w:rsidRPr="003B638C" w:rsidRDefault="00B807E2" w:rsidP="003B63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42.3. настоящего раздела.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муниципальной власти: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 распоряжения в произвольной форме;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3B638C" w:rsidRPr="003B638C" w:rsidRDefault="00B807E2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приеме заявления о выдаче дубликата решения о предоставлении разрешения на условно разрешенный вид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заявления не поддается прочтению;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3B638C" w:rsidRPr="003B638C" w:rsidRDefault="009D331E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вопрос, указанный в заявлении, не относится к порядку предоставления муниципальной услуги.</w:t>
      </w:r>
    </w:p>
    <w:p w:rsidR="003B638C" w:rsidRPr="003B638C" w:rsidRDefault="00B807E2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3B638C" w:rsidRPr="003B638C" w:rsidRDefault="00B807E2" w:rsidP="003B63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42.6. Сроки выполнения административной процедуры в органе муниципальной власти, МФЦ указаны в подразделе 2.11 раздела II Административного регламента.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42.8. Основания для приостановления предоставления муниципальной услуги отсутствуют.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3B638C" w:rsidRPr="003B638C" w:rsidRDefault="009D331E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42.9.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документов, представленных заявителем,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административной процедуры </w:t>
      </w:r>
      <w:r w:rsidR="003B638C" w:rsidRPr="003B638C">
        <w:rPr>
          <w:rFonts w:ascii="Times New Roman" w:hAnsi="Times New Roman" w:cs="Times New Roman"/>
          <w:sz w:val="28"/>
          <w:szCs w:val="28"/>
        </w:rPr>
        <w:t xml:space="preserve">47 дней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или получения ответов на межведомственные запросы в случае их направления.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C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8C" w:rsidRPr="003B638C">
        <w:rPr>
          <w:rFonts w:ascii="Times New Roman" w:hAnsi="Times New Roman" w:cs="Times New Roman"/>
          <w:sz w:val="28"/>
          <w:szCs w:val="28"/>
        </w:rPr>
        <w:t>осуществляется у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административной процедуры: осуществляется в течение 3-х дней.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выдача заявителю:</w:t>
      </w:r>
    </w:p>
    <w:p w:rsidR="003B638C" w:rsidRPr="003B638C" w:rsidRDefault="0004735F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3B638C" w:rsidRPr="003B638C" w:rsidRDefault="0004735F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3B638C" w:rsidRPr="003B638C" w:rsidRDefault="0004735F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 местного самоуправления (файл формата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Указанные документы в формате электронного архива </w:t>
      </w:r>
      <w:proofErr w:type="spell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справки, в которой отмечаются недостатки и предложения по их устранению.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муниципальной власти, организации и уполномоченные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3B638C" w:rsidRPr="003B638C" w:rsidRDefault="0004735F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9D331E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6" w:history="1">
        <w:r w:rsidR="003B638C" w:rsidRPr="003B6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B638C" w:rsidRPr="0004735F" w:rsidRDefault="0004735F" w:rsidP="003B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7" w:anchor="/document/27537955/entry/0" w:history="1">
        <w:proofErr w:type="gramStart"/>
        <w:r w:rsidR="003B638C" w:rsidRPr="003B638C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постановление</w:t>
        </w:r>
      </w:hyperlink>
      <w:r w:rsidR="003B638C" w:rsidRPr="003B63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РФ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августа 2012 № 840 </w:t>
      </w:r>
      <w:r w:rsidR="003B638C" w:rsidRPr="003B63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«О порядке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B638C" w:rsidRPr="003B63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</w:t>
      </w:r>
      <w:r w:rsidR="003B638C"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9D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3B638C" w:rsidRPr="003B638C" w:rsidRDefault="003B638C" w:rsidP="009D33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3B6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638C" w:rsidRPr="003B638C" w:rsidRDefault="003B638C" w:rsidP="009D33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  <w:r w:rsidRPr="003B6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заявления о </w:t>
      </w:r>
      <w:r w:rsidRPr="003B6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выдаче разрешения на условно разрешенный вид использования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или объекта капитального строительства</w:t>
      </w:r>
    </w:p>
    <w:p w:rsidR="003B638C" w:rsidRPr="003B638C" w:rsidRDefault="003B638C" w:rsidP="003B638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3B638C" w:rsidRPr="003B638C" w:rsidTr="009D331E">
        <w:tc>
          <w:tcPr>
            <w:tcW w:w="10314" w:type="dxa"/>
          </w:tcPr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3B638C" w:rsidRPr="003B638C" w:rsidTr="009D331E">
        <w:tc>
          <w:tcPr>
            <w:tcW w:w="10314" w:type="dxa"/>
          </w:tcPr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 (в том числе физического лица,</w:t>
            </w:r>
            <w:proofErr w:type="gramEnd"/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зарегистрированного в качестве индивидуального предпринимателя)</w:t>
            </w:r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организации и организационно-правовой формы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 лица) в лице: (для юридических лиц)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(кем, когда </w:t>
            </w:r>
            <w:proofErr w:type="gramStart"/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3B6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для физических лиц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31E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муниципальной регистрации юридического 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(индивидуального предпринимателя):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="0004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B638C" w:rsidRPr="003B638C" w:rsidRDefault="003B638C" w:rsidP="009D331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B638C" w:rsidRPr="003B638C" w:rsidRDefault="003B638C" w:rsidP="003B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3B638C" w:rsidRPr="003B638C" w:rsidTr="0004735F">
        <w:trPr>
          <w:trHeight w:val="15"/>
        </w:trPr>
        <w:tc>
          <w:tcPr>
            <w:tcW w:w="10065" w:type="dxa"/>
            <w:gridSpan w:val="2"/>
            <w:hideMark/>
          </w:tcPr>
          <w:p w:rsid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статьей 39 Градостроительного кодекса Российской Федерации прошу выдать разрешение на</w:t>
            </w: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  <w:p w:rsidR="0004735F" w:rsidRPr="003B638C" w:rsidRDefault="0004735F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38C" w:rsidRPr="003B638C" w:rsidTr="0004735F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38C" w:rsidRPr="003B638C" w:rsidRDefault="003B638C" w:rsidP="003B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35F" w:rsidRDefault="0004735F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ем).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 __________________________________________________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документов и количество экземпляров)</w:t>
      </w:r>
    </w:p>
    <w:p w:rsidR="003B638C" w:rsidRPr="003B638C" w:rsidRDefault="003B638C" w:rsidP="003B6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3B638C" w:rsidRPr="003B638C" w:rsidRDefault="003B638C" w:rsidP="003B63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3B638C" w:rsidRPr="003B638C" w:rsidTr="003B638C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8C" w:rsidRPr="003B638C" w:rsidTr="003B638C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М.П.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лица)</w:t>
      </w: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20___ г.  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         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                  _________________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38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 инициалы)                                                                                            (подпись)                         </w:t>
      </w: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638C" w:rsidRPr="003B638C" w:rsidRDefault="0004735F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B638C"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 услуги прошу предоставить мне/представителю (при наличии доверенности) в виде: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(отметьте только один вариант)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│ электронного документа, подписанного уполномоченным должностным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лицом с использованием квалифицированной электронной подписи (посредством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направления в личный кабинет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интернет-портала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www.gosuslugi.ru);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документа на бумажном носителе в МФЦ.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B63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(или) дальнейшего информирования о ходе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услуги (получения результата услуги) прошу: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(отметьте только один вариант)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произвести регистрацию на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интернет-портале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www.gosuslugi.ru (в ЕСИА);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восстановить доступ на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интернет-портале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www.gosuslugi.ru (в ЕСИА);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└───┘</w:t>
      </w:r>
    </w:p>
    <w:p w:rsidR="0004735F" w:rsidRDefault="0004735F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подтвердить    регистрацию    учетной   записи   на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интернет-портале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3B638C" w:rsidRPr="003B638C" w:rsidTr="003B638C">
        <w:tc>
          <w:tcPr>
            <w:tcW w:w="480" w:type="dxa"/>
          </w:tcPr>
          <w:p w:rsidR="003B638C" w:rsidRPr="003B638C" w:rsidRDefault="003B638C" w:rsidP="003B63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СНИЛС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││   ││   │-│   ││   ││   │-│   ││   ││   │-│   ││   │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номер мобильного телефона в федеральном формате: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┌───┐┌───┐┌───┐┌───┐┌───┐┌───┐┌───┐┌───┐┌───┐┌───┐┌───┐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│   ││   ││   ││   ││   ││   ││   ││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└───┘└───┘└───┘└───┘└───┘└───┘└───┘└───┘└───┘└───┘└───┘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e-</w:t>
      </w:r>
      <w:proofErr w:type="spell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 (если имеется)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гражданство - Российская Федерация/________________________________________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иностранного государства)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В случае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документ, удостоверяющий личность, - паспорт гражданина РФ: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┌───┐┌───┐┌───┐┌───┐┌───┐┌───┐┌───┐┌───┐┌───┐┌───┐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 - │   ││   ││   ││   ││   ││   ││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└───┘└───┘└───┘└───┘└───┘└───┘└───┘└───┘└───┘└───┘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_______________________________________________________________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┌───┐┌───┐┌───┐┌───┐┌───┐┌───┐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код подразделения - │   ││   ││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└───┘└───┘└───┘└───┘└───┘└───┘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место рождения - __________________________________________________________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В случае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документ, удостоверяющий личность, - паспорт гражданина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государства: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┌───┐┌───┐ ┌───┐┌───┐ ┌───┐┌───┐┌───┐┌───┐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дата окончания срока действия - │   ││   │ │   ││   │ │   ││   ││   ││   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└───┘└───┘.└───┘└───┘.└───┘└───┘└───┘└───┘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 (для     заявителей, зарегистрированных в ЕСИА)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>СНИЛС</w:t>
      </w:r>
      <w:proofErr w:type="gramStart"/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││   ││   │-│   ││   ││   │-│   ││   ││   │-│   ││   │</w:t>
      </w:r>
      <w:proofErr w:type="gramEnd"/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(отметьте только один вариант)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┌───┐                ┌───┐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│ ДА             │   │ НЕТ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3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└───┘                └───┘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3B638C" w:rsidRPr="003B638C" w:rsidTr="003B638C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8C" w:rsidRPr="003B638C" w:rsidTr="003B638C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руководителя для юридического </w:t>
            </w: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лица)</w:t>
            </w:r>
          </w:p>
        </w:tc>
        <w:tc>
          <w:tcPr>
            <w:tcW w:w="411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3B638C" w:rsidRPr="003B638C" w:rsidRDefault="003B638C" w:rsidP="003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М.П.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 г.</w:t>
      </w: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C" w:rsidRPr="003B638C" w:rsidRDefault="003B638C" w:rsidP="003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</w:t>
      </w:r>
      <w:proofErr w:type="gramEnd"/>
      <w:r w:rsidRPr="003B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           </w:t>
      </w:r>
    </w:p>
    <w:p w:rsidR="003B638C" w:rsidRPr="003B638C" w:rsidRDefault="003B638C" w:rsidP="003B638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                  _________________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38C" w:rsidRPr="003B638C" w:rsidRDefault="003B638C" w:rsidP="0004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  <w:r w:rsidRPr="003B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r w:rsidRPr="003B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  <w:r w:rsidRPr="003B6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C" w:rsidRPr="003B638C" w:rsidRDefault="003B638C" w:rsidP="003B63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B63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Перечень</w:t>
      </w:r>
      <w:r w:rsidRPr="003B638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признаков заявителя, представителя заявителя</w:t>
      </w:r>
    </w:p>
    <w:p w:rsidR="003B638C" w:rsidRPr="003B638C" w:rsidRDefault="003B638C" w:rsidP="003B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3B638C" w:rsidRPr="003B638C" w:rsidTr="003B638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3B638C" w:rsidRPr="003B638C" w:rsidTr="003B638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3B638C" w:rsidRPr="003B638C" w:rsidTr="003B638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38C" w:rsidRPr="003B638C" w:rsidRDefault="003B638C" w:rsidP="003B63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3B638C" w:rsidRPr="003B638C" w:rsidRDefault="003B638C" w:rsidP="003B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3F4" w:rsidRDefault="00A263F4"/>
    <w:sectPr w:rsidR="00A263F4" w:rsidSect="003B638C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54"/>
    <w:rsid w:val="0004735F"/>
    <w:rsid w:val="000B110B"/>
    <w:rsid w:val="003B638C"/>
    <w:rsid w:val="004C46D4"/>
    <w:rsid w:val="005F1F54"/>
    <w:rsid w:val="0072095A"/>
    <w:rsid w:val="009D331E"/>
    <w:rsid w:val="00A263F4"/>
    <w:rsid w:val="00B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63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38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38C"/>
  </w:style>
  <w:style w:type="paragraph" w:customStyle="1" w:styleId="ConsPlusNormal">
    <w:name w:val="ConsPlusNormal"/>
    <w:uiPriority w:val="99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B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B638C"/>
    <w:rPr>
      <w:color w:val="106BBE"/>
    </w:rPr>
  </w:style>
  <w:style w:type="paragraph" w:styleId="a5">
    <w:name w:val="Normal (Web)"/>
    <w:basedOn w:val="a"/>
    <w:uiPriority w:val="99"/>
    <w:semiHidden/>
    <w:unhideWhenUsed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3B638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3B63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6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3B63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63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638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38C"/>
  </w:style>
  <w:style w:type="paragraph" w:customStyle="1" w:styleId="ConsPlusNormal">
    <w:name w:val="ConsPlusNormal"/>
    <w:uiPriority w:val="99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B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B638C"/>
    <w:rPr>
      <w:color w:val="106BBE"/>
    </w:rPr>
  </w:style>
  <w:style w:type="paragraph" w:styleId="a5">
    <w:name w:val="Normal (Web)"/>
    <w:basedOn w:val="a"/>
    <w:uiPriority w:val="99"/>
    <w:semiHidden/>
    <w:unhideWhenUsed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3B638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B638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3B63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6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3B63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11560</Words>
  <Characters>65894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2022-08-12T05:00:00Z</dcterms:created>
  <dcterms:modified xsi:type="dcterms:W3CDTF">2022-08-12T05:59:00Z</dcterms:modified>
</cp:coreProperties>
</file>